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Learning Support Assistant + Exam Access Arrangements</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shd w:fill="ffffff" w:val="clear"/>
        <w:spacing w:line="276" w:lineRule="auto"/>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Learning Support Assistant with Oversight of Exam Access Arrangements</w:t>
      </w:r>
    </w:p>
    <w:p w:rsidR="00000000" w:rsidDel="00000000" w:rsidP="00000000" w:rsidRDefault="00000000" w:rsidRPr="00000000" w14:paraId="0000001A">
      <w:pPr>
        <w:shd w:fill="ffffff" w:val="clear"/>
        <w:spacing w:line="276" w:lineRule="auto"/>
        <w:jc w:val="center"/>
        <w:rPr>
          <w:rFonts w:ascii="Arial" w:cs="Arial" w:eastAsia="Arial" w:hAnsi="Arial"/>
          <w:color w:val="002060"/>
          <w:sz w:val="20"/>
          <w:szCs w:val="20"/>
        </w:rPr>
      </w:pPr>
      <w:r w:rsidDel="00000000" w:rsidR="00000000" w:rsidRPr="00000000">
        <w:rPr>
          <w:rFonts w:ascii="Arial" w:cs="Arial" w:eastAsia="Arial" w:hAnsi="Arial"/>
          <w:b w:val="1"/>
          <w:bCs w:val="1"/>
          <w:color w:val="002060"/>
          <w:sz w:val="28"/>
          <w:szCs w:val="28"/>
          <w:rtl w:val="0"/>
        </w:rPr>
        <w:t xml:space="preserve"> </w:t>
      </w:r>
      <w:r w:rsidDel="00000000" w:rsidR="00000000" w:rsidRPr="00000000">
        <w:rPr>
          <w:rtl w:val="0"/>
        </w:rPr>
      </w:r>
    </w:p>
    <w:p w:rsidR="00000000" w:rsidDel="00000000" w:rsidP="00000000" w:rsidRDefault="00000000" w:rsidRPr="00000000" w14:paraId="0000001B">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Fixed Term Contract for 1 year from September with the possibility that this will become permanent.</w:t>
      </w:r>
    </w:p>
    <w:p w:rsidR="00000000" w:rsidDel="00000000" w:rsidP="00000000" w:rsidRDefault="00000000" w:rsidRPr="00000000" w14:paraId="0000001C">
      <w:pPr>
        <w:shd w:fill="ffffff" w:val="clear"/>
        <w:spacing w:line="276" w:lineRule="auto"/>
        <w:jc w:val="center"/>
        <w:rPr>
          <w:rFonts w:ascii="Arial" w:cs="Arial" w:eastAsia="Arial" w:hAnsi="Arial"/>
          <w:color w:val="1f497d"/>
          <w:sz w:val="14"/>
          <w:szCs w:val="14"/>
        </w:rPr>
      </w:pP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1D">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Salary: Grade 3/4 £24,796 per annum (pro rata approx. £18,764 per annum)</w:t>
      </w:r>
    </w:p>
    <w:p w:rsidR="00000000" w:rsidDel="00000000" w:rsidP="00000000" w:rsidRDefault="00000000" w:rsidRPr="00000000" w14:paraId="0000001E">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Part time hours are also available</w:t>
      </w:r>
    </w:p>
    <w:p w:rsidR="00000000" w:rsidDel="00000000" w:rsidP="00000000" w:rsidRDefault="00000000" w:rsidRPr="00000000" w14:paraId="0000001F">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Working Hours: 32.5 hours per week Monday-Friday (with a 1/2hr unpaid lunch break)</w:t>
      </w:r>
    </w:p>
    <w:p w:rsidR="00000000" w:rsidDel="00000000" w:rsidP="00000000" w:rsidRDefault="00000000" w:rsidRPr="00000000" w14:paraId="00000020">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color w:val="1f497d"/>
          <w:rtl w:val="0"/>
        </w:rPr>
        <w:t xml:space="preserve">Term Time Only, plus INSET days </w:t>
      </w:r>
    </w:p>
    <w:p w:rsidR="00000000" w:rsidDel="00000000" w:rsidP="00000000" w:rsidRDefault="00000000" w:rsidRPr="00000000" w14:paraId="00000021">
      <w:pPr>
        <w:shd w:fill="ffffff" w:val="clear"/>
        <w:spacing w:line="276" w:lineRule="auto"/>
        <w:jc w:val="center"/>
        <w:rPr>
          <w:rFonts w:ascii="Arial" w:cs="Arial" w:eastAsia="Arial" w:hAnsi="Arial"/>
          <w:color w:val="1f497d"/>
        </w:rPr>
      </w:pPr>
      <w:r w:rsidDel="00000000" w:rsidR="00000000" w:rsidRPr="00000000">
        <w:rPr>
          <w:rFonts w:ascii="Arial" w:cs="Arial" w:eastAsia="Arial" w:hAnsi="Arial"/>
          <w:b w:val="1"/>
          <w:bCs w:val="1"/>
          <w:color w:val="1f497d"/>
          <w:rtl w:val="0"/>
        </w:rPr>
        <w:t xml:space="preserve">Closing date</w:t>
      </w:r>
      <w:r w:rsidDel="00000000" w:rsidR="00000000" w:rsidRPr="00000000">
        <w:rPr>
          <w:rFonts w:ascii="Arial" w:cs="Arial" w:eastAsia="Arial" w:hAnsi="Arial"/>
          <w:color w:val="1f497d"/>
          <w:rtl w:val="0"/>
        </w:rPr>
        <w:t xml:space="preserve">: Sunday 12th July 2026    </w:t>
      </w:r>
      <w:r w:rsidDel="00000000" w:rsidR="00000000" w:rsidRPr="00000000">
        <w:rPr>
          <w:rFonts w:ascii="Arial" w:cs="Arial" w:eastAsia="Arial" w:hAnsi="Arial"/>
          <w:b w:val="1"/>
          <w:bCs w:val="1"/>
          <w:color w:val="1f497d"/>
          <w:rtl w:val="0"/>
        </w:rPr>
        <w:t xml:space="preserve">Interview date:</w:t>
      </w:r>
      <w:r w:rsidDel="00000000" w:rsidR="00000000" w:rsidRPr="00000000">
        <w:rPr>
          <w:rFonts w:ascii="Arial" w:cs="Arial" w:eastAsia="Arial" w:hAnsi="Arial"/>
          <w:color w:val="1f497d"/>
          <w:rtl w:val="0"/>
        </w:rPr>
        <w:t xml:space="preserve"> week commencing 13th July 2026 </w:t>
      </w:r>
    </w:p>
    <w:p w:rsidR="00000000" w:rsidDel="00000000" w:rsidP="00000000" w:rsidRDefault="00000000" w:rsidRPr="00000000" w14:paraId="00000022">
      <w:pPr>
        <w:shd w:fill="ffffff" w:val="clear"/>
        <w:spacing w:line="276" w:lineRule="auto"/>
        <w:jc w:val="center"/>
        <w:rPr>
          <w:rFonts w:ascii="Arial" w:cs="Arial" w:eastAsia="Arial" w:hAnsi="Arial"/>
          <w:color w:val="1f497d"/>
          <w:sz w:val="22"/>
          <w:szCs w:val="22"/>
        </w:rPr>
      </w:pPr>
      <w:r w:rsidDel="00000000" w:rsidR="00000000" w:rsidRPr="00000000">
        <w:rPr>
          <w:rFonts w:ascii="Arial" w:cs="Arial" w:eastAsia="Arial" w:hAnsi="Arial"/>
          <w:color w:val="1f497d"/>
          <w:sz w:val="22"/>
          <w:szCs w:val="22"/>
          <w:rtl w:val="0"/>
        </w:rPr>
        <w:t xml:space="preserve">We reserve the right to interview on receipt of application, so early applications are recommended.</w:t>
      </w:r>
    </w:p>
    <w:p w:rsidR="00000000" w:rsidDel="00000000" w:rsidP="00000000" w:rsidRDefault="00000000" w:rsidRPr="00000000" w14:paraId="00000023">
      <w:pPr>
        <w:shd w:fill="ffffff" w:val="clear"/>
        <w:spacing w:line="276" w:lineRule="auto"/>
        <w:jc w:val="center"/>
        <w:rPr>
          <w:rFonts w:ascii="Arial" w:cs="Arial" w:eastAsia="Arial" w:hAnsi="Arial"/>
          <w:b w:val="1"/>
          <w:bCs w:val="1"/>
          <w:color w:val="002060"/>
          <w:sz w:val="10"/>
          <w:szCs w:val="10"/>
        </w:rPr>
      </w:pPr>
      <w:r w:rsidDel="00000000" w:rsidR="00000000" w:rsidRPr="00000000">
        <w:rPr>
          <w:rtl w:val="0"/>
        </w:rPr>
      </w:r>
    </w:p>
    <w:p w:rsidR="00000000" w:rsidDel="00000000" w:rsidP="00000000" w:rsidRDefault="00000000" w:rsidRPr="00000000" w14:paraId="00000024">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We are seeking to appoint skilled staff that will be part of the Learning Support Assistant team working with students in the main school.</w:t>
      </w:r>
    </w:p>
    <w:p w:rsidR="00000000" w:rsidDel="00000000" w:rsidP="00000000" w:rsidRDefault="00000000" w:rsidRPr="00000000" w14:paraId="00000025">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Successful candidates will have strength in meeting the diverse needs of our students, with a passion for inclusion.</w:t>
      </w:r>
    </w:p>
    <w:p w:rsidR="00000000" w:rsidDel="00000000" w:rsidP="00000000" w:rsidRDefault="00000000" w:rsidRPr="00000000" w14:paraId="00000026">
      <w:pPr>
        <w:shd w:fill="ffffff" w:val="clear"/>
        <w:spacing w:after="200" w:lineRule="auto"/>
        <w:jc w:val="center"/>
        <w:rPr>
          <w:rFonts w:ascii="Arial" w:cs="Arial" w:eastAsia="Arial" w:hAnsi="Arial"/>
          <w:b w:val="1"/>
          <w:bCs w:val="1"/>
          <w:i w:val="1"/>
          <w:iCs w:val="1"/>
          <w:color w:val="002060"/>
          <w:highlight w:val="white"/>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p>
    <w:p w:rsidR="00000000" w:rsidDel="00000000" w:rsidP="00000000" w:rsidRDefault="00000000" w:rsidRPr="00000000" w14:paraId="00000027">
      <w:pPr>
        <w:shd w:fill="ffffff" w:val="clear"/>
        <w:spacing w:line="276" w:lineRule="auto"/>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can offer you:</w:t>
      </w:r>
    </w:p>
    <w:p w:rsidR="00000000" w:rsidDel="00000000" w:rsidP="00000000" w:rsidRDefault="00000000" w:rsidRPr="00000000" w14:paraId="00000028">
      <w:pPr>
        <w:numPr>
          <w:ilvl w:val="0"/>
          <w:numId w:val="12"/>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A supportive and strong team, which recognises the importance of staff wellbeing.</w:t>
      </w:r>
    </w:p>
    <w:p w:rsidR="00000000" w:rsidDel="00000000" w:rsidP="00000000" w:rsidRDefault="00000000" w:rsidRPr="00000000" w14:paraId="00000029">
      <w:pPr>
        <w:numPr>
          <w:ilvl w:val="0"/>
          <w:numId w:val="12"/>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A school that has a special support centre for students with physical and sensory needs.</w:t>
      </w:r>
    </w:p>
    <w:p w:rsidR="00000000" w:rsidDel="00000000" w:rsidP="00000000" w:rsidRDefault="00000000" w:rsidRPr="00000000" w14:paraId="0000002A">
      <w:pPr>
        <w:numPr>
          <w:ilvl w:val="0"/>
          <w:numId w:val="12"/>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A school with good transport links.</w:t>
      </w:r>
    </w:p>
    <w:p w:rsidR="00000000" w:rsidDel="00000000" w:rsidP="00000000" w:rsidRDefault="00000000" w:rsidRPr="00000000" w14:paraId="0000002B">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 </w:t>
      </w:r>
    </w:p>
    <w:p w:rsidR="00000000" w:rsidDel="00000000" w:rsidP="00000000" w:rsidRDefault="00000000" w:rsidRPr="00000000" w14:paraId="0000002C">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are looking for someone who:</w:t>
      </w:r>
    </w:p>
    <w:p w:rsidR="00000000" w:rsidDel="00000000" w:rsidP="00000000" w:rsidRDefault="00000000" w:rsidRPr="00000000" w14:paraId="0000002D">
      <w:pPr>
        <w:numPr>
          <w:ilvl w:val="0"/>
          <w:numId w:val="11"/>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Is enthusiastic, proactive, resilient and resourceful</w:t>
      </w:r>
    </w:p>
    <w:p w:rsidR="00000000" w:rsidDel="00000000" w:rsidP="00000000" w:rsidRDefault="00000000" w:rsidRPr="00000000" w14:paraId="0000002E">
      <w:pPr>
        <w:numPr>
          <w:ilvl w:val="0"/>
          <w:numId w:val="11"/>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Has good communication and organisational skills</w:t>
      </w:r>
    </w:p>
    <w:p w:rsidR="00000000" w:rsidDel="00000000" w:rsidP="00000000" w:rsidRDefault="00000000" w:rsidRPr="00000000" w14:paraId="0000002F">
      <w:pPr>
        <w:numPr>
          <w:ilvl w:val="0"/>
          <w:numId w:val="11"/>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Feels positive about learning and working with young people with disabilities, learning and behavioural needs</w:t>
      </w:r>
    </w:p>
    <w:p w:rsidR="00000000" w:rsidDel="00000000" w:rsidP="00000000" w:rsidRDefault="00000000" w:rsidRPr="00000000" w14:paraId="00000030">
      <w:pPr>
        <w:numPr>
          <w:ilvl w:val="0"/>
          <w:numId w:val="11"/>
        </w:numPr>
        <w:shd w:fill="ffffff" w:val="clear"/>
        <w:spacing w:line="276" w:lineRule="auto"/>
        <w:ind w:left="720" w:hanging="360"/>
        <w:jc w:val="both"/>
        <w:rPr>
          <w:color w:val="1f497d"/>
          <w:u w:val="none"/>
        </w:rPr>
      </w:pPr>
      <w:r w:rsidDel="00000000" w:rsidR="00000000" w:rsidRPr="00000000">
        <w:rPr>
          <w:rFonts w:ascii="Arial" w:cs="Arial" w:eastAsia="Arial" w:hAnsi="Arial"/>
          <w:color w:val="1f497d"/>
          <w:sz w:val="20"/>
          <w:szCs w:val="20"/>
          <w:rtl w:val="0"/>
        </w:rPr>
        <w:t xml:space="preserve">Has endless supplies of patience and the confidence to work with secondary aged students across a range of subjects</w:t>
      </w:r>
    </w:p>
    <w:p w:rsidR="00000000" w:rsidDel="00000000" w:rsidP="00000000" w:rsidRDefault="00000000" w:rsidRPr="00000000" w14:paraId="00000031">
      <w:pPr>
        <w:numPr>
          <w:ilvl w:val="0"/>
          <w:numId w:val="11"/>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Will be a pivotal part of improving opportunities for our students</w:t>
      </w:r>
    </w:p>
    <w:p w:rsidR="00000000" w:rsidDel="00000000" w:rsidP="00000000" w:rsidRDefault="00000000" w:rsidRPr="00000000" w14:paraId="00000032">
      <w:pPr>
        <w:numPr>
          <w:ilvl w:val="0"/>
          <w:numId w:val="11"/>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Has a passion for education</w:t>
      </w:r>
    </w:p>
    <w:p w:rsidR="00000000" w:rsidDel="00000000" w:rsidP="00000000" w:rsidRDefault="00000000" w:rsidRPr="00000000" w14:paraId="00000033">
      <w:pPr>
        <w:numPr>
          <w:ilvl w:val="0"/>
          <w:numId w:val="11"/>
        </w:numPr>
        <w:shd w:fill="ffffff" w:val="clear"/>
        <w:spacing w:line="276"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color w:val="1f497d"/>
          <w:sz w:val="20"/>
          <w:szCs w:val="20"/>
          <w:rtl w:val="0"/>
        </w:rPr>
        <w:t xml:space="preserve">Would like to develop their skills through CPD</w:t>
      </w:r>
    </w:p>
    <w:p w:rsidR="00000000" w:rsidDel="00000000" w:rsidP="00000000" w:rsidRDefault="00000000" w:rsidRPr="00000000" w14:paraId="00000034">
      <w:pPr>
        <w:shd w:fill="ffffff" w:val="clear"/>
        <w:spacing w:line="276" w:lineRule="auto"/>
        <w:ind w:left="360" w:firstLine="0"/>
        <w:jc w:val="both"/>
        <w:rPr>
          <w:rFonts w:ascii="Arial" w:cs="Arial" w:eastAsia="Arial" w:hAnsi="Arial"/>
          <w:color w:val="1f497d"/>
          <w:sz w:val="10"/>
          <w:szCs w:val="10"/>
        </w:rPr>
      </w:pPr>
      <w:r w:rsidDel="00000000" w:rsidR="00000000" w:rsidRPr="00000000">
        <w:rPr>
          <w:rtl w:val="0"/>
        </w:rPr>
      </w:r>
    </w:p>
    <w:p w:rsidR="00000000" w:rsidDel="00000000" w:rsidP="00000000" w:rsidRDefault="00000000" w:rsidRPr="00000000" w14:paraId="00000035">
      <w:pPr>
        <w:shd w:fill="ffffff" w:val="clea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6">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37">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8">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West Sussex, BN16 4HH Tel. 01903 772351 Fax 01903 850752</w:t>
      </w:r>
    </w:p>
    <w:p w:rsidR="00000000" w:rsidDel="00000000" w:rsidP="00000000" w:rsidRDefault="00000000" w:rsidRPr="00000000" w14:paraId="00000039">
      <w:pPr>
        <w:shd w:fill="ffffff" w:val="clear"/>
        <w:jc w:val="center"/>
        <w:rPr>
          <w:rFonts w:ascii="Arial" w:cs="Arial" w:eastAsia="Arial" w:hAnsi="Arial"/>
          <w:color w:val="1155cc"/>
          <w:sz w:val="16"/>
          <w:szCs w:val="16"/>
          <w:u w:val="single"/>
        </w:rPr>
      </w:pPr>
      <w:r w:rsidDel="00000000" w:rsidR="00000000" w:rsidRPr="00000000">
        <w:rPr>
          <w:rFonts w:ascii="Arial" w:cs="Arial" w:eastAsia="Arial" w:hAnsi="Arial"/>
          <w:sz w:val="16"/>
          <w:szCs w:val="16"/>
          <w:rtl w:val="0"/>
        </w:rPr>
        <w:t xml:space="preserve">e-mail recruitment@theangmeringschool.co.uk website </w:t>
      </w:r>
      <w:hyperlink r:id="rId9">
        <w:r w:rsidDel="00000000" w:rsidR="00000000" w:rsidRPr="00000000">
          <w:rPr>
            <w:rFonts w:ascii="Arial" w:cs="Arial" w:eastAsia="Arial" w:hAnsi="Arial"/>
            <w:sz w:val="16"/>
            <w:szCs w:val="16"/>
            <w:rtl w:val="0"/>
          </w:rPr>
          <w:t xml:space="preserve"> </w:t>
        </w:r>
      </w:hyperlink>
      <w:hyperlink r:id="rId10">
        <w:r w:rsidDel="00000000" w:rsidR="00000000" w:rsidRPr="00000000">
          <w:rPr>
            <w:rFonts w:ascii="Arial" w:cs="Arial" w:eastAsia="Arial" w:hAnsi="Arial"/>
            <w:color w:val="1155cc"/>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A">
      <w:pPr>
        <w:shd w:fill="ffffff" w:val="clear"/>
        <w:spacing w:after="20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 xml:space="preserve">    </w:t>
        <w:tab/>
      </w:r>
    </w:p>
    <w:p w:rsidR="00000000" w:rsidDel="00000000" w:rsidP="00000000" w:rsidRDefault="00000000" w:rsidRPr="00000000" w14:paraId="0000003B">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JOB DESCRIPTION</w:t>
      </w:r>
    </w:p>
    <w:p w:rsidR="00000000" w:rsidDel="00000000" w:rsidP="00000000" w:rsidRDefault="00000000" w:rsidRPr="00000000" w14:paraId="0000003C">
      <w:pPr>
        <w:shd w:fill="ffffff" w:val="clear"/>
        <w:spacing w:line="288.00000000000006"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Job Title: Learning Support Assistant with Exam Access Arrangements</w:t>
      </w:r>
    </w:p>
    <w:p w:rsidR="00000000" w:rsidDel="00000000" w:rsidP="00000000" w:rsidRDefault="00000000" w:rsidRPr="00000000" w14:paraId="0000003D">
      <w:pPr>
        <w:shd w:fill="ffffff" w:val="clear"/>
        <w:spacing w:line="288.00000000000006"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Accountable to: Assistant Head Teacher, SENDCo</w:t>
      </w:r>
    </w:p>
    <w:p w:rsidR="00000000" w:rsidDel="00000000" w:rsidP="00000000" w:rsidRDefault="00000000" w:rsidRPr="00000000" w14:paraId="0000003E">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Hours: 32.5 hours per week Monday-Friday (with a 1/2hr unpaid lunch break)</w:t>
      </w:r>
    </w:p>
    <w:p w:rsidR="00000000" w:rsidDel="00000000" w:rsidP="00000000" w:rsidRDefault="00000000" w:rsidRPr="00000000" w14:paraId="0000003F">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Term Time Only, plus INSET days</w:t>
      </w:r>
    </w:p>
    <w:p w:rsidR="00000000" w:rsidDel="00000000" w:rsidP="00000000" w:rsidRDefault="00000000" w:rsidRPr="00000000" w14:paraId="00000040">
      <w:pPr>
        <w:shd w:fill="ffffff" w:val="clear"/>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Salary: Grade 3/4 £24,027 per annum (pro rata approx. £18,182 per annum)</w:t>
      </w:r>
    </w:p>
    <w:p w:rsidR="00000000" w:rsidDel="00000000" w:rsidP="00000000" w:rsidRDefault="00000000" w:rsidRPr="00000000" w14:paraId="00000041">
      <w:pPr>
        <w:shd w:fill="ffffff" w:val="clear"/>
        <w:spacing w:after="40" w:line="288.00000000000006"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        </w:t>
        <w:tab/>
      </w:r>
    </w:p>
    <w:p w:rsidR="00000000" w:rsidDel="00000000" w:rsidP="00000000" w:rsidRDefault="00000000" w:rsidRPr="00000000" w14:paraId="00000042">
      <w:pPr>
        <w:shd w:fill="ffffff" w:val="clear"/>
        <w:spacing w:line="276" w:lineRule="auto"/>
        <w:ind w:right="-2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Purpose:  </w:t>
      </w:r>
    </w:p>
    <w:p w:rsidR="00000000" w:rsidDel="00000000" w:rsidP="00000000" w:rsidRDefault="00000000" w:rsidRPr="00000000" w14:paraId="00000043">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To support students with physical or sensory disabilities, learning, communication, emotional, social or behavioural difficulties to gain access to all aspects of education in the inclusive setting of The Angmering School. </w:t>
      </w:r>
    </w:p>
    <w:p w:rsidR="00000000" w:rsidDel="00000000" w:rsidP="00000000" w:rsidRDefault="00000000" w:rsidRPr="00000000" w14:paraId="00000044">
      <w:pPr>
        <w:shd w:fill="ffffff" w:val="clea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45">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The Angmering School:</w:t>
      </w:r>
    </w:p>
    <w:p w:rsidR="00000000" w:rsidDel="00000000" w:rsidP="00000000" w:rsidRDefault="00000000" w:rsidRPr="00000000" w14:paraId="00000046">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47">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48">
      <w:pPr>
        <w:shd w:fill="ffffff" w:val="clear"/>
        <w:spacing w:after="4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Main Duties to include:</w:t>
      </w:r>
    </w:p>
    <w:tbl>
      <w:tblPr>
        <w:tblStyle w:val="Table1"/>
        <w:tblW w:w="9751.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1.511811023625"/>
        <w:tblGridChange w:id="0">
          <w:tblGrid>
            <w:gridCol w:w="9751.511811023625"/>
          </w:tblGrid>
        </w:tblGridChange>
      </w:tblGrid>
      <w:tr>
        <w:trPr>
          <w:cantSplit w:val="0"/>
          <w:trHeight w:val="21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9">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Conditions for effective student learning</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A">
            <w:pPr>
              <w:numPr>
                <w:ilvl w:val="0"/>
                <w:numId w:val="13"/>
              </w:numPr>
              <w:shd w:fill="ffffff" w:val="clea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Act as a Learning Support Assistant following induction into all aspects of the role</w:t>
            </w:r>
          </w:p>
          <w:p w:rsidR="00000000" w:rsidDel="00000000" w:rsidP="00000000" w:rsidRDefault="00000000" w:rsidRPr="00000000" w14:paraId="0000004B">
            <w:pPr>
              <w:numPr>
                <w:ilvl w:val="0"/>
                <w:numId w:val="13"/>
              </w:numPr>
              <w:shd w:fill="ffffff" w:val="clear"/>
              <w:spacing w:line="276" w:lineRule="auto"/>
              <w:ind w:left="720" w:hanging="360"/>
              <w:jc w:val="both"/>
              <w:rPr/>
            </w:pPr>
            <w:r w:rsidDel="00000000" w:rsidR="00000000" w:rsidRPr="00000000">
              <w:rPr>
                <w:rFonts w:ascii="Calibri" w:cs="Calibri" w:eastAsia="Calibri" w:hAnsi="Calibri"/>
                <w:rtl w:val="0"/>
              </w:rPr>
              <w:t xml:space="preserve">Work with students with Special Educational Needs and/or Disabilities in small groups or individually. Support other students with their learning.</w:t>
            </w:r>
          </w:p>
          <w:p w:rsidR="00000000" w:rsidDel="00000000" w:rsidP="00000000" w:rsidRDefault="00000000" w:rsidRPr="00000000" w14:paraId="0000004C">
            <w:pPr>
              <w:numPr>
                <w:ilvl w:val="0"/>
                <w:numId w:val="13"/>
              </w:numPr>
              <w:shd w:fill="ffffff" w:val="clear"/>
              <w:spacing w:after="0" w:afterAutospacing="0" w:line="276" w:lineRule="auto"/>
              <w:ind w:left="720" w:hanging="360"/>
              <w:jc w:val="both"/>
              <w:rPr>
                <w:u w:val="none"/>
              </w:rPr>
            </w:pPr>
            <w:r w:rsidDel="00000000" w:rsidR="00000000" w:rsidRPr="00000000">
              <w:rPr>
                <w:rFonts w:ascii="Calibri" w:cs="Calibri" w:eastAsia="Calibri" w:hAnsi="Calibri"/>
                <w:rtl w:val="0"/>
              </w:rPr>
              <w:t xml:space="preserve">Accompany students to lessons and support access to lessons.</w:t>
            </w:r>
          </w:p>
          <w:p w:rsidR="00000000" w:rsidDel="00000000" w:rsidP="00000000" w:rsidRDefault="00000000" w:rsidRPr="00000000" w14:paraId="0000004D">
            <w:pPr>
              <w:pStyle w:val="Heading1"/>
              <w:keepNext w:val="0"/>
              <w:numPr>
                <w:ilvl w:val="0"/>
                <w:numId w:val="13"/>
              </w:numPr>
              <w:shd w:fill="ffffff" w:val="clear"/>
              <w:spacing w:after="120" w:before="0" w:beforeAutospacing="0" w:lineRule="auto"/>
              <w:ind w:left="720" w:hanging="360"/>
              <w:jc w:val="both"/>
              <w:rPr>
                <w:b w:val="0"/>
                <w:bCs w:val="0"/>
                <w:sz w:val="24"/>
                <w:szCs w:val="24"/>
              </w:rPr>
            </w:pPr>
            <w:bookmarkStart w:colFirst="0" w:colLast="0" w:name="_heading=h.64rjamhk8ayn" w:id="0"/>
            <w:bookmarkEnd w:id="0"/>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records as required.</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E">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Structures to support effective learning</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F">
            <w:pPr>
              <w:numPr>
                <w:ilvl w:val="0"/>
                <w:numId w:val="9"/>
              </w:numPr>
              <w:shd w:fill="ffffff" w:val="clear"/>
              <w:spacing w:line="276" w:lineRule="auto"/>
              <w:ind w:left="720" w:hanging="360"/>
              <w:jc w:val="both"/>
              <w:rPr/>
            </w:pPr>
            <w:r w:rsidDel="00000000" w:rsidR="00000000" w:rsidRPr="00000000">
              <w:rPr>
                <w:rFonts w:ascii="Calibri" w:cs="Calibri" w:eastAsia="Calibri" w:hAnsi="Calibri"/>
                <w:rtl w:val="0"/>
              </w:rPr>
              <w:t xml:space="preserve">Follow the guidelines for effective support for students</w:t>
            </w:r>
          </w:p>
          <w:p w:rsidR="00000000" w:rsidDel="00000000" w:rsidP="00000000" w:rsidRDefault="00000000" w:rsidRPr="00000000" w14:paraId="00000050">
            <w:pPr>
              <w:numPr>
                <w:ilvl w:val="0"/>
                <w:numId w:val="9"/>
              </w:numPr>
              <w:shd w:fill="ffffff" w:val="clear"/>
              <w:spacing w:line="276" w:lineRule="auto"/>
              <w:ind w:left="720" w:hanging="360"/>
              <w:jc w:val="both"/>
              <w:rPr/>
            </w:pPr>
            <w:r w:rsidDel="00000000" w:rsidR="00000000" w:rsidRPr="00000000">
              <w:rPr>
                <w:rFonts w:ascii="Calibri" w:cs="Calibri" w:eastAsia="Calibri" w:hAnsi="Calibri"/>
                <w:rtl w:val="0"/>
              </w:rPr>
              <w:t xml:space="preserve">Liaise with members of the team and subject teachers as appropriate.</w:t>
            </w:r>
          </w:p>
          <w:p w:rsidR="00000000" w:rsidDel="00000000" w:rsidP="00000000" w:rsidRDefault="00000000" w:rsidRPr="00000000" w14:paraId="00000051">
            <w:pPr>
              <w:numPr>
                <w:ilvl w:val="0"/>
                <w:numId w:val="9"/>
              </w:numPr>
              <w:shd w:fill="ffffff" w:val="clear"/>
              <w:spacing w:line="276" w:lineRule="auto"/>
              <w:ind w:left="720" w:hanging="360"/>
              <w:jc w:val="both"/>
              <w:rPr/>
            </w:pPr>
            <w:r w:rsidDel="00000000" w:rsidR="00000000" w:rsidRPr="00000000">
              <w:rPr>
                <w:rFonts w:ascii="Calibri" w:cs="Calibri" w:eastAsia="Calibri" w:hAnsi="Calibri"/>
                <w:rtl w:val="0"/>
              </w:rPr>
              <w:t xml:space="preserve">Maintain positive working relationships with parents.</w:t>
            </w:r>
          </w:p>
          <w:p w:rsidR="00000000" w:rsidDel="00000000" w:rsidP="00000000" w:rsidRDefault="00000000" w:rsidRPr="00000000" w14:paraId="00000052">
            <w:pPr>
              <w:numPr>
                <w:ilvl w:val="0"/>
                <w:numId w:val="9"/>
              </w:numPr>
              <w:shd w:fill="ffffff" w:val="clear"/>
              <w:spacing w:line="276" w:lineRule="auto"/>
              <w:ind w:left="720" w:hanging="360"/>
              <w:jc w:val="both"/>
              <w:rPr/>
            </w:pPr>
            <w:r w:rsidDel="00000000" w:rsidR="00000000" w:rsidRPr="00000000">
              <w:rPr>
                <w:rFonts w:ascii="Calibri" w:cs="Calibri" w:eastAsia="Calibri" w:hAnsi="Calibri"/>
                <w:rtl w:val="0"/>
              </w:rPr>
              <w:t xml:space="preserve">Implement the system for cover of students' break and lunchtime needs.</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3">
            <w:pPr>
              <w:shd w:fill="ffffff" w:val="clear"/>
              <w:spacing w:line="276" w:lineRule="auto"/>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Exam Arrangements: </w:t>
            </w:r>
          </w:p>
          <w:p w:rsidR="00000000" w:rsidDel="00000000" w:rsidP="00000000" w:rsidRDefault="00000000" w:rsidRPr="00000000" w14:paraId="00000054">
            <w:pPr>
              <w:numPr>
                <w:ilvl w:val="0"/>
                <w:numId w:val="6"/>
              </w:numPr>
              <w:shd w:fill="ffffff" w:val="clear"/>
              <w:spacing w:after="0" w:afterAutospacing="0" w:line="276" w:lineRule="auto"/>
              <w:ind w:left="720" w:hanging="360"/>
              <w:jc w:val="both"/>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Coordinate examination access arrangements, ensuring students receive the approved support required for internal and external examinations.</w:t>
            </w:r>
          </w:p>
          <w:p w:rsidR="00000000" w:rsidDel="00000000" w:rsidP="00000000" w:rsidRDefault="00000000" w:rsidRPr="00000000" w14:paraId="00000055">
            <w:pPr>
              <w:numPr>
                <w:ilvl w:val="0"/>
                <w:numId w:val="6"/>
              </w:numPr>
              <w:shd w:fill="ffffff" w:val="clear"/>
              <w:spacing w:after="0" w:afterAutospacing="0" w:before="0" w:beforeAutospacing="0" w:line="276" w:lineRule="auto"/>
              <w:ind w:left="72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Maintain accurate and confidential records relating to examination access arrangements, ensuring compliance with JCQ regulations and school procedures.</w:t>
            </w:r>
          </w:p>
          <w:p w:rsidR="00000000" w:rsidDel="00000000" w:rsidP="00000000" w:rsidRDefault="00000000" w:rsidRPr="00000000" w14:paraId="00000056">
            <w:pPr>
              <w:numPr>
                <w:ilvl w:val="0"/>
                <w:numId w:val="6"/>
              </w:numPr>
              <w:shd w:fill="ffffff" w:val="clear"/>
              <w:spacing w:after="0" w:afterAutospacing="0" w:before="0" w:beforeAutospacing="0" w:line="276" w:lineRule="auto"/>
              <w:ind w:left="72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Gather and manage evidence of students’ normal way of working, liaising with staff to support applications for access arrangements.</w:t>
            </w:r>
          </w:p>
          <w:p w:rsidR="00000000" w:rsidDel="00000000" w:rsidP="00000000" w:rsidRDefault="00000000" w:rsidRPr="00000000" w14:paraId="00000057">
            <w:pPr>
              <w:numPr>
                <w:ilvl w:val="0"/>
                <w:numId w:val="6"/>
              </w:numPr>
              <w:shd w:fill="ffffff" w:val="clear"/>
              <w:spacing w:after="0" w:afterAutospacing="0" w:before="0" w:beforeAutospacing="0" w:line="276" w:lineRule="auto"/>
              <w:ind w:left="72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Update and maintain school systems and databases relating to access arrangements, ensuring information is accessible to relevant staff.</w:t>
            </w:r>
          </w:p>
          <w:p w:rsidR="00000000" w:rsidDel="00000000" w:rsidP="00000000" w:rsidRDefault="00000000" w:rsidRPr="00000000" w14:paraId="00000058">
            <w:pPr>
              <w:numPr>
                <w:ilvl w:val="0"/>
                <w:numId w:val="6"/>
              </w:numPr>
              <w:shd w:fill="ffffff" w:val="clear"/>
              <w:spacing w:after="200" w:before="0" w:beforeAutospacing="0" w:line="276" w:lineRule="auto"/>
              <w:ind w:left="720" w:hanging="360"/>
              <w:rPr>
                <w:rFonts w:ascii="Calibri" w:cs="Calibri" w:eastAsia="Calibri" w:hAnsi="Calibri"/>
                <w:color w:val="222222"/>
              </w:rPr>
            </w:pPr>
            <w:r w:rsidDel="00000000" w:rsidR="00000000" w:rsidRPr="00000000">
              <w:rPr>
                <w:rFonts w:ascii="Calibri" w:cs="Calibri" w:eastAsia="Calibri" w:hAnsi="Calibri"/>
                <w:color w:val="222222"/>
                <w:rtl w:val="0"/>
              </w:rPr>
              <w:t xml:space="preserve">Liaise with the access arrangements tester, exams Officer, teaching staff and families to communicate approved arrangements and ensure their effective implementation during examination periods.</w:t>
            </w:r>
            <w:r w:rsidDel="00000000" w:rsidR="00000000" w:rsidRPr="00000000">
              <w:rPr>
                <w:rtl w:val="0"/>
              </w:rPr>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9">
            <w:pPr>
              <w:shd w:fill="ffffff" w:val="clear"/>
              <w:spacing w:line="276" w:lineRule="auto"/>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The ethos of the Curriculum Area:</w:t>
            </w:r>
          </w:p>
          <w:p w:rsidR="00000000" w:rsidDel="00000000" w:rsidP="00000000" w:rsidRDefault="00000000" w:rsidRPr="00000000" w14:paraId="0000005A">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Ensure students are at the heart of everything.</w:t>
            </w:r>
          </w:p>
          <w:p w:rsidR="00000000" w:rsidDel="00000000" w:rsidP="00000000" w:rsidRDefault="00000000" w:rsidRPr="00000000" w14:paraId="0000005B">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Maintain a commitment to continuous improvement.</w:t>
            </w:r>
          </w:p>
          <w:p w:rsidR="00000000" w:rsidDel="00000000" w:rsidP="00000000" w:rsidRDefault="00000000" w:rsidRPr="00000000" w14:paraId="0000005C">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Attend staff development opportunities.</w:t>
            </w:r>
          </w:p>
          <w:p w:rsidR="00000000" w:rsidDel="00000000" w:rsidP="00000000" w:rsidRDefault="00000000" w:rsidRPr="00000000" w14:paraId="0000005D">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Respect confidentiality. </w:t>
            </w:r>
          </w:p>
          <w:p w:rsidR="00000000" w:rsidDel="00000000" w:rsidP="00000000" w:rsidRDefault="00000000" w:rsidRPr="00000000" w14:paraId="0000005E">
            <w:pPr>
              <w:numPr>
                <w:ilvl w:val="0"/>
                <w:numId w:val="1"/>
              </w:numPr>
              <w:shd w:fill="ffffff" w:val="clear"/>
              <w:spacing w:line="276" w:lineRule="auto"/>
              <w:ind w:left="720" w:hanging="360"/>
              <w:jc w:val="both"/>
              <w:rPr/>
            </w:pPr>
            <w:r w:rsidDel="00000000" w:rsidR="00000000" w:rsidRPr="00000000">
              <w:rPr>
                <w:rFonts w:ascii="Calibri" w:cs="Calibri" w:eastAsia="Calibri" w:hAnsi="Calibri"/>
                <w:rtl w:val="0"/>
              </w:rPr>
              <w:t xml:space="preserve">Be aware of and implement all aspects of safeguarding procedures.</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F">
            <w:pPr>
              <w:shd w:fill="ffffff" w:val="clear"/>
              <w:ind w:lef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General:</w:t>
            </w:r>
          </w:p>
          <w:p w:rsidR="00000000" w:rsidDel="00000000" w:rsidP="00000000" w:rsidRDefault="00000000" w:rsidRPr="00000000" w14:paraId="00000060">
            <w:pPr>
              <w:numPr>
                <w:ilvl w:val="0"/>
                <w:numId w:val="5"/>
              </w:numPr>
              <w:shd w:fill="ffffff" w:val="clear"/>
              <w:spacing w:line="276" w:lineRule="auto"/>
              <w:ind w:left="720" w:hanging="360"/>
              <w:jc w:val="both"/>
              <w:rPr/>
            </w:pPr>
            <w:r w:rsidDel="00000000" w:rsidR="00000000" w:rsidRPr="00000000">
              <w:rPr>
                <w:rFonts w:ascii="Calibri" w:cs="Calibri" w:eastAsia="Calibri" w:hAnsi="Calibri"/>
                <w:rtl w:val="0"/>
              </w:rPr>
              <w:t xml:space="preserve">Other general duties when required to do so by Senior Management or a member of the Headship Team.</w:t>
            </w:r>
          </w:p>
          <w:p w:rsidR="00000000" w:rsidDel="00000000" w:rsidP="00000000" w:rsidRDefault="00000000" w:rsidRPr="00000000" w14:paraId="00000061">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tc>
      </w:tr>
      <w:tr>
        <w:trPr>
          <w:cantSplit w:val="0"/>
          <w:trHeight w:val="9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2">
            <w:pPr>
              <w:shd w:fill="ffffff" w:val="clear"/>
              <w:ind w:left="-100" w:firstLine="0"/>
              <w:jc w:val="both"/>
              <w:rPr>
                <w:rFonts w:ascii="Calibri" w:cs="Calibri" w:eastAsia="Calibri" w:hAnsi="Calibri"/>
                <w:b w:val="1"/>
                <w:bCs w:val="1"/>
                <w:color w:val="002060"/>
              </w:rPr>
            </w:pPr>
            <w:r w:rsidDel="00000000" w:rsidR="00000000" w:rsidRPr="00000000">
              <w:rPr>
                <w:rFonts w:ascii="Calibri" w:cs="Calibri" w:eastAsia="Calibri" w:hAnsi="Calibri"/>
                <w:b w:val="1"/>
                <w:bCs w:val="1"/>
                <w:i w:val="1"/>
                <w:iCs w:val="1"/>
                <w:color w:val="002060"/>
                <w:rtl w:val="0"/>
              </w:rPr>
              <w:t xml:space="preserve">Health and Safety</w:t>
            </w:r>
            <w:r w:rsidDel="00000000" w:rsidR="00000000" w:rsidRPr="00000000">
              <w:rPr>
                <w:rFonts w:ascii="Calibri" w:cs="Calibri" w:eastAsia="Calibri" w:hAnsi="Calibri"/>
                <w:b w:val="1"/>
                <w:bCs w:val="1"/>
                <w:color w:val="002060"/>
                <w:rtl w:val="0"/>
              </w:rPr>
              <w:t xml:space="preserve">:</w:t>
            </w:r>
          </w:p>
          <w:p w:rsidR="00000000" w:rsidDel="00000000" w:rsidP="00000000" w:rsidRDefault="00000000" w:rsidRPr="00000000" w14:paraId="00000063">
            <w:pPr>
              <w:numPr>
                <w:ilvl w:val="0"/>
                <w:numId w:val="8"/>
              </w:numPr>
              <w:shd w:fill="ffffff" w:val="clear"/>
              <w:spacing w:line="276" w:lineRule="auto"/>
              <w:ind w:left="720" w:hanging="360"/>
              <w:jc w:val="both"/>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4">
      <w:pPr>
        <w:shd w:fill="ffffff" w:val="clea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65">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6">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67">
      <w:pPr>
        <w:shd w:fill="ffffff" w:val="clea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8">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69">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Person Specification</w:t>
      </w:r>
    </w:p>
    <w:p w:rsidR="00000000" w:rsidDel="00000000" w:rsidP="00000000" w:rsidRDefault="00000000" w:rsidRPr="00000000" w14:paraId="0000006A">
      <w:pPr>
        <w:shd w:fill="ffffff" w:val="clear"/>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 </w:t>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030"/>
        <w:gridCol w:w="1455"/>
        <w:tblGridChange w:id="0">
          <w:tblGrid>
            <w:gridCol w:w="2100"/>
            <w:gridCol w:w="6030"/>
            <w:gridCol w:w="1455"/>
          </w:tblGrid>
        </w:tblGridChange>
      </w:tblGrid>
      <w:tr>
        <w:trPr>
          <w:cantSplit w:val="0"/>
          <w:trHeight w:val="6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B">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Key areas: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C">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Key attributes: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D">
            <w:pPr>
              <w:shd w:fill="ffffff" w:val="clear"/>
              <w:ind w:left="-100" w:right="-100" w:firstLine="0"/>
              <w:jc w:val="both"/>
              <w:rPr>
                <w:rFonts w:ascii="Calibri" w:cs="Calibri" w:eastAsia="Calibri" w:hAnsi="Calibri"/>
                <w:b w:val="1"/>
                <w:bCs w:val="1"/>
                <w:i w:val="1"/>
                <w:iCs w:val="1"/>
                <w:color w:val="002060"/>
              </w:rPr>
            </w:pPr>
            <w:r w:rsidDel="00000000" w:rsidR="00000000" w:rsidRPr="00000000">
              <w:rPr>
                <w:rFonts w:ascii="Calibri" w:cs="Calibri" w:eastAsia="Calibri" w:hAnsi="Calibri"/>
                <w:b w:val="1"/>
                <w:bCs w:val="1"/>
                <w:i w:val="1"/>
                <w:iCs w:val="1"/>
                <w:color w:val="002060"/>
                <w:rtl w:val="0"/>
              </w:rPr>
              <w:t xml:space="preserve">Essential or Desirable</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E">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Skills required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F">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act on own initiative.</w:t>
            </w:r>
          </w:p>
          <w:p w:rsidR="00000000" w:rsidDel="00000000" w:rsidP="00000000" w:rsidRDefault="00000000" w:rsidRPr="00000000" w14:paraId="00000070">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motivate and encourage students.</w:t>
            </w:r>
          </w:p>
          <w:p w:rsidR="00000000" w:rsidDel="00000000" w:rsidP="00000000" w:rsidRDefault="00000000" w:rsidRPr="00000000" w14:paraId="00000071">
            <w:pPr>
              <w:numPr>
                <w:ilvl w:val="0"/>
                <w:numId w:val="7"/>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Ability to observe and monitor progress and maintain records.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2">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73">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74">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5">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Knowledge Base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6">
            <w:pPr>
              <w:numPr>
                <w:ilvl w:val="0"/>
                <w:numId w:val="4"/>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within an educational or care setting with adults or young people.</w:t>
            </w:r>
          </w:p>
          <w:p w:rsidR="00000000" w:rsidDel="00000000" w:rsidP="00000000" w:rsidRDefault="00000000" w:rsidRPr="00000000" w14:paraId="00000077">
            <w:pPr>
              <w:numPr>
                <w:ilvl w:val="0"/>
                <w:numId w:val="4"/>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 students with learning difficulties or disabilities</w:t>
            </w:r>
          </w:p>
          <w:p w:rsidR="00000000" w:rsidDel="00000000" w:rsidP="00000000" w:rsidRDefault="00000000" w:rsidRPr="00000000" w14:paraId="00000078">
            <w:pPr>
              <w:numPr>
                <w:ilvl w:val="0"/>
                <w:numId w:val="4"/>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Experience of working with young people.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9">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A">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7B">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C">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07D">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7E">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 </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F">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Qualifications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0">
            <w:pPr>
              <w:numPr>
                <w:ilvl w:val="0"/>
                <w:numId w:val="3"/>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Educated to GCSE standard in Maths and English.</w:t>
            </w:r>
          </w:p>
          <w:p w:rsidR="00000000" w:rsidDel="00000000" w:rsidP="00000000" w:rsidRDefault="00000000" w:rsidRPr="00000000" w14:paraId="00000081">
            <w:pPr>
              <w:numPr>
                <w:ilvl w:val="0"/>
                <w:numId w:val="3"/>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Basic Skills qualification Level 2 or Level 3</w:t>
            </w:r>
          </w:p>
          <w:p w:rsidR="00000000" w:rsidDel="00000000" w:rsidP="00000000" w:rsidRDefault="00000000" w:rsidRPr="00000000" w14:paraId="00000082">
            <w:pPr>
              <w:numPr>
                <w:ilvl w:val="0"/>
                <w:numId w:val="3"/>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Specialist training – disability and/or learning difficulties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3">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84">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p w:rsidR="00000000" w:rsidDel="00000000" w:rsidP="00000000" w:rsidRDefault="00000000" w:rsidRPr="00000000" w14:paraId="00000085">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6">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Experience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7">
            <w:pPr>
              <w:numPr>
                <w:ilvl w:val="0"/>
                <w:numId w:val="10"/>
              </w:numPr>
              <w:shd w:fill="ffffff" w:val="clear"/>
              <w:ind w:left="720" w:right="-100" w:hanging="360"/>
              <w:jc w:val="both"/>
              <w:rPr>
                <w:color w:val="002060"/>
                <w:u w:val="none"/>
              </w:rPr>
            </w:pPr>
            <w:r w:rsidDel="00000000" w:rsidR="00000000" w:rsidRPr="00000000">
              <w:rPr>
                <w:color w:val="002060"/>
                <w:rtl w:val="0"/>
              </w:rPr>
              <w:t xml:space="preserve"> </w:t>
            </w:r>
            <w:r w:rsidDel="00000000" w:rsidR="00000000" w:rsidRPr="00000000">
              <w:rPr>
                <w:rFonts w:ascii="Calibri" w:cs="Calibri" w:eastAsia="Calibri" w:hAnsi="Calibri"/>
                <w:color w:val="002060"/>
                <w:rtl w:val="0"/>
              </w:rPr>
              <w:t xml:space="preserve">Working with adults and students.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8">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Desirable</w:t>
            </w:r>
          </w:p>
        </w:tc>
      </w:tr>
      <w:tr>
        <w:trPr>
          <w:cantSplit w:val="0"/>
          <w:trHeight w:val="27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9">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Attitude &amp; Approach</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A">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Good communication skills</w:t>
            </w:r>
          </w:p>
          <w:p w:rsidR="00000000" w:rsidDel="00000000" w:rsidP="00000000" w:rsidRDefault="00000000" w:rsidRPr="00000000" w14:paraId="0000008B">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Calm, patient and a team Player</w:t>
            </w:r>
          </w:p>
          <w:p w:rsidR="00000000" w:rsidDel="00000000" w:rsidP="00000000" w:rsidRDefault="00000000" w:rsidRPr="00000000" w14:paraId="0000008C">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Flexible attitude</w:t>
            </w:r>
          </w:p>
          <w:p w:rsidR="00000000" w:rsidDel="00000000" w:rsidP="00000000" w:rsidRDefault="00000000" w:rsidRPr="00000000" w14:paraId="0000008D">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Motivated</w:t>
            </w:r>
          </w:p>
          <w:p w:rsidR="00000000" w:rsidDel="00000000" w:rsidP="00000000" w:rsidRDefault="00000000" w:rsidRPr="00000000" w14:paraId="0000008E">
            <w:pPr>
              <w:numPr>
                <w:ilvl w:val="0"/>
                <w:numId w:val="2"/>
              </w:numPr>
              <w:shd w:fill="ffffff" w:val="clear"/>
              <w:ind w:left="720" w:right="-100" w:hanging="360"/>
              <w:jc w:val="both"/>
              <w:rPr>
                <w:color w:val="002060"/>
                <w:u w:val="none"/>
              </w:rPr>
            </w:pPr>
            <w:r w:rsidDel="00000000" w:rsidR="00000000" w:rsidRPr="00000000">
              <w:rPr>
                <w:rFonts w:ascii="Calibri" w:cs="Calibri" w:eastAsia="Calibri" w:hAnsi="Calibri"/>
                <w:color w:val="002060"/>
                <w:rtl w:val="0"/>
              </w:rPr>
              <w:t xml:space="preserve">Reliable</w:t>
            </w:r>
          </w:p>
          <w:p w:rsidR="00000000" w:rsidDel="00000000" w:rsidP="00000000" w:rsidRDefault="00000000" w:rsidRPr="00000000" w14:paraId="0000008F">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Well presented</w:t>
            </w:r>
          </w:p>
          <w:p w:rsidR="00000000" w:rsidDel="00000000" w:rsidP="00000000" w:rsidRDefault="00000000" w:rsidRPr="00000000" w14:paraId="00000090">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Assertive when appropriate</w:t>
            </w:r>
          </w:p>
          <w:p w:rsidR="00000000" w:rsidDel="00000000" w:rsidP="00000000" w:rsidRDefault="00000000" w:rsidRPr="00000000" w14:paraId="00000091">
            <w:pPr>
              <w:numPr>
                <w:ilvl w:val="0"/>
                <w:numId w:val="2"/>
              </w:numPr>
              <w:shd w:fill="ffffff" w:val="clear"/>
              <w:ind w:left="720" w:right="-100" w:hanging="360"/>
              <w:jc w:val="both"/>
              <w:rPr>
                <w:rFonts w:ascii="Calibri" w:cs="Calibri" w:eastAsia="Calibri" w:hAnsi="Calibri"/>
                <w:color w:val="002060"/>
                <w:u w:val="none"/>
              </w:rPr>
            </w:pPr>
            <w:r w:rsidDel="00000000" w:rsidR="00000000" w:rsidRPr="00000000">
              <w:rPr>
                <w:rFonts w:ascii="Calibri" w:cs="Calibri" w:eastAsia="Calibri" w:hAnsi="Calibri"/>
                <w:color w:val="002060"/>
                <w:rtl w:val="0"/>
              </w:rPr>
              <w:t xml:space="preserve">Ability to thrive in a fast-paced, high-pressure environment while maintaining a positive and approachable demeanour.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2">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3">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4">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5">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6">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7">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8">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9">
            <w:pPr>
              <w:shd w:fill="ffffff" w:val="clear"/>
              <w:ind w:left="-100" w:right="-10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Essential</w:t>
            </w:r>
          </w:p>
          <w:p w:rsidR="00000000" w:rsidDel="00000000" w:rsidP="00000000" w:rsidRDefault="00000000" w:rsidRPr="00000000" w14:paraId="0000009A">
            <w:pPr>
              <w:shd w:fill="ffffff" w:val="clear"/>
              <w:ind w:left="-100" w:right="-100" w:firstLine="0"/>
              <w:jc w:val="both"/>
              <w:rPr>
                <w:rFonts w:ascii="Calibri" w:cs="Calibri" w:eastAsia="Calibri" w:hAnsi="Calibri"/>
                <w:color w:val="002060"/>
              </w:rPr>
            </w:pPr>
            <w:r w:rsidDel="00000000" w:rsidR="00000000" w:rsidRPr="00000000">
              <w:rPr>
                <w:rtl w:val="0"/>
              </w:rPr>
            </w:r>
          </w:p>
        </w:tc>
      </w:tr>
    </w:tbl>
    <w:p w:rsidR="00000000" w:rsidDel="00000000" w:rsidP="00000000" w:rsidRDefault="00000000" w:rsidRPr="00000000" w14:paraId="0000009B">
      <w:pPr>
        <w:shd w:fill="ffffff" w:val="clear"/>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 </w:t>
      </w:r>
    </w:p>
    <w:p w:rsidR="00000000" w:rsidDel="00000000" w:rsidP="00000000" w:rsidRDefault="00000000" w:rsidRPr="00000000" w14:paraId="0000009C">
      <w:pPr>
        <w:shd w:fill="ffffff" w:val="clea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Safer Recruitment</w:t>
      </w:r>
    </w:p>
    <w:p w:rsidR="00000000" w:rsidDel="00000000" w:rsidP="00000000" w:rsidRDefault="00000000" w:rsidRPr="00000000" w14:paraId="0000009D">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complying with current employment legislation, schools are now required, as part of their shortlisting process, to carry out an online search as part of their due diligence.</w:t>
      </w:r>
    </w:p>
    <w:p w:rsidR="00000000" w:rsidDel="00000000" w:rsidP="00000000" w:rsidRDefault="00000000" w:rsidRPr="00000000" w14:paraId="0000009E">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9F">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All successful applicants will be required to undergo full safeguarding and vetting checks, including references and an enhanced Disclosure and Barring Service check, along with a relevant probationary period.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bCs w:val="1"/>
          <w:color w:val="002060"/>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1044576</wp:posOffset>
              </wp:positionH>
              <wp:positionV relativeFrom="paragraph">
                <wp:posOffset>47626</wp:posOffset>
              </wp:positionV>
              <wp:extent cx="1000125" cy="619125"/>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1044576</wp:posOffset>
              </wp:positionH>
              <wp:positionV relativeFrom="paragraph">
                <wp:posOffset>47626</wp:posOffset>
              </wp:positionV>
              <wp:extent cx="1000125" cy="619125"/>
              <wp:effectExtent b="0" l="0" r="0" t="0"/>
              <wp:wrapNone/>
              <wp:docPr id="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00012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2602232</wp:posOffset>
              </wp:positionH>
              <wp:positionV relativeFrom="paragraph">
                <wp:posOffset>102235</wp:posOffset>
              </wp:positionV>
              <wp:extent cx="809625" cy="514350"/>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2602232</wp:posOffset>
              </wp:positionH>
              <wp:positionV relativeFrom="paragraph">
                <wp:posOffset>102235</wp:posOffset>
              </wp:positionV>
              <wp:extent cx="809625" cy="514350"/>
              <wp:effectExtent b="0" l="0" r="0" t="0"/>
              <wp:wrapNone/>
              <wp:docPr id="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809625" cy="514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120652</wp:posOffset>
              </wp:positionV>
              <wp:extent cx="933450" cy="609600"/>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120652</wp:posOffset>
              </wp:positionV>
              <wp:extent cx="933450" cy="609600"/>
              <wp:effectExtent b="0" l="0" r="0" t="0"/>
              <wp:wrapNone/>
              <wp:docPr id="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33450"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4146550</wp:posOffset>
              </wp:positionH>
              <wp:positionV relativeFrom="paragraph">
                <wp:posOffset>6351</wp:posOffset>
              </wp:positionV>
              <wp:extent cx="1314450" cy="942975"/>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4146550</wp:posOffset>
              </wp:positionH>
              <wp:positionV relativeFrom="paragraph">
                <wp:posOffset>6351</wp:posOffset>
              </wp:positionV>
              <wp:extent cx="1314450" cy="942975"/>
              <wp:effectExtent b="0" l="0" r="0" t="0"/>
              <wp:wrapNone/>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314450" cy="942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4375150</wp:posOffset>
              </wp:positionH>
              <wp:positionV relativeFrom="paragraph">
                <wp:posOffset>654051</wp:posOffset>
              </wp:positionV>
              <wp:extent cx="2066925" cy="285750"/>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4375150</wp:posOffset>
              </wp:positionH>
              <wp:positionV relativeFrom="paragraph">
                <wp:posOffset>654051</wp:posOffset>
              </wp:positionV>
              <wp:extent cx="2066925" cy="285750"/>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66925" cy="285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-502915</wp:posOffset>
          </wp:positionH>
          <wp:positionV relativeFrom="paragraph">
            <wp:posOffset>24130</wp:posOffset>
          </wp:positionV>
          <wp:extent cx="1152525" cy="742950"/>
          <wp:effectExtent b="0" l="0" r="0" t="0"/>
          <wp:wrapNone/>
          <wp:docPr id="12"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-598164</wp:posOffset>
              </wp:positionH>
              <wp:positionV relativeFrom="paragraph">
                <wp:posOffset>472441</wp:posOffset>
              </wp:positionV>
              <wp:extent cx="1714500" cy="333375"/>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-598164</wp:posOffset>
              </wp:positionH>
              <wp:positionV relativeFrom="paragraph">
                <wp:posOffset>472441</wp:posOffset>
              </wp:positionV>
              <wp:extent cx="1714500" cy="333375"/>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71450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2062799</wp:posOffset>
              </wp:positionH>
              <wp:positionV relativeFrom="paragraph">
                <wp:posOffset>469266</wp:posOffset>
              </wp:positionV>
              <wp:extent cx="2066925" cy="285750"/>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2062799</wp:posOffset>
              </wp:positionH>
              <wp:positionV relativeFrom="paragraph">
                <wp:posOffset>469266</wp:posOffset>
              </wp:positionV>
              <wp:extent cx="2066925" cy="285750"/>
              <wp:effectExtent b="0" l="0" r="0" t="0"/>
              <wp:wrapNone/>
              <wp:docPr id="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066925" cy="2857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http://www.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6.jpg"/><Relationship Id="rId3" Type="http://schemas.openxmlformats.org/officeDocument/2006/relationships/image" Target="media/image5.pn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S4aWKQdxHq9hnjhJaJ5vkQmZw==">CgMxLjAyDmguNjRyamFtaGs4YXluOAByITFTbnBFLW5rT3UxNnpTaWJnWUY5V2ljZTc4cTZteXVGdA==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